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492C" w14:textId="77777777" w:rsidR="0023109C" w:rsidRDefault="0023109C">
      <w:pPr>
        <w:pStyle w:val="BodyText"/>
        <w:rPr>
          <w:rFonts w:ascii="Times New Roman"/>
          <w:sz w:val="20"/>
        </w:rPr>
      </w:pPr>
    </w:p>
    <w:p w14:paraId="77B91F0F" w14:textId="77777777" w:rsidR="0023109C" w:rsidRDefault="0023109C">
      <w:pPr>
        <w:pStyle w:val="BodyText"/>
        <w:rPr>
          <w:rFonts w:ascii="Times New Roman"/>
          <w:sz w:val="20"/>
        </w:rPr>
      </w:pPr>
    </w:p>
    <w:p w14:paraId="13E968E1" w14:textId="77777777" w:rsidR="0023109C" w:rsidRDefault="0023109C">
      <w:pPr>
        <w:pStyle w:val="BodyText"/>
        <w:rPr>
          <w:rFonts w:ascii="Times New Roman"/>
          <w:sz w:val="20"/>
        </w:rPr>
      </w:pPr>
    </w:p>
    <w:p w14:paraId="7C693EE6" w14:textId="77777777" w:rsidR="0023109C" w:rsidRDefault="0023109C">
      <w:pPr>
        <w:pStyle w:val="BodyText"/>
        <w:rPr>
          <w:rFonts w:ascii="Times New Roman"/>
          <w:sz w:val="20"/>
        </w:rPr>
      </w:pPr>
    </w:p>
    <w:p w14:paraId="6C9F027A" w14:textId="77777777" w:rsidR="0023109C" w:rsidRDefault="0023109C">
      <w:pPr>
        <w:pStyle w:val="BodyText"/>
        <w:rPr>
          <w:rFonts w:ascii="Times New Roman"/>
          <w:sz w:val="20"/>
        </w:rPr>
      </w:pPr>
    </w:p>
    <w:p w14:paraId="2B2EE527" w14:textId="77777777" w:rsidR="0023109C" w:rsidRDefault="0023109C">
      <w:pPr>
        <w:pStyle w:val="BodyText"/>
        <w:rPr>
          <w:rFonts w:ascii="Times New Roman"/>
          <w:sz w:val="20"/>
        </w:rPr>
      </w:pPr>
    </w:p>
    <w:p w14:paraId="4119D31F" w14:textId="77777777" w:rsidR="0023109C" w:rsidRDefault="0023109C">
      <w:pPr>
        <w:pStyle w:val="BodyText"/>
        <w:rPr>
          <w:rFonts w:ascii="Times New Roman"/>
          <w:sz w:val="20"/>
        </w:rPr>
      </w:pPr>
    </w:p>
    <w:p w14:paraId="16C530D1" w14:textId="77777777" w:rsidR="0023109C" w:rsidRDefault="0023109C">
      <w:pPr>
        <w:pStyle w:val="BodyText"/>
        <w:rPr>
          <w:rFonts w:ascii="Times New Roman"/>
          <w:sz w:val="20"/>
        </w:rPr>
      </w:pPr>
    </w:p>
    <w:p w14:paraId="25EE92A0" w14:textId="77777777" w:rsidR="0023109C" w:rsidRDefault="0023109C">
      <w:pPr>
        <w:pStyle w:val="BodyText"/>
        <w:rPr>
          <w:rFonts w:ascii="Times New Roman"/>
          <w:sz w:val="20"/>
        </w:rPr>
      </w:pPr>
    </w:p>
    <w:p w14:paraId="4C7BCFA7" w14:textId="77777777" w:rsidR="0023109C" w:rsidRDefault="00000000">
      <w:pPr>
        <w:pStyle w:val="Title"/>
        <w:rPr>
          <w:u w:val="none"/>
        </w:rPr>
      </w:pPr>
      <w:r>
        <w:rPr>
          <w:noProof/>
        </w:rPr>
        <w:drawing>
          <wp:anchor distT="0" distB="0" distL="0" distR="0" simplePos="0" relativeHeight="15728640" behindDoc="0" locked="0" layoutInCell="1" allowOverlap="1" wp14:anchorId="00BB1A8D" wp14:editId="24F640A2">
            <wp:simplePos x="0" y="0"/>
            <wp:positionH relativeFrom="page">
              <wp:posOffset>1324897</wp:posOffset>
            </wp:positionH>
            <wp:positionV relativeFrom="paragraph">
              <wp:posOffset>-1176852</wp:posOffset>
            </wp:positionV>
            <wp:extent cx="1919493" cy="14336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19493" cy="1433628"/>
                    </a:xfrm>
                    <a:prstGeom prst="rect">
                      <a:avLst/>
                    </a:prstGeom>
                  </pic:spPr>
                </pic:pic>
              </a:graphicData>
            </a:graphic>
          </wp:anchor>
        </w:drawing>
      </w:r>
      <w:r>
        <w:t>No</w:t>
      </w:r>
      <w:r>
        <w:rPr>
          <w:spacing w:val="-1"/>
        </w:rPr>
        <w:t xml:space="preserve"> </w:t>
      </w:r>
      <w:r>
        <w:t>Smoking,</w:t>
      </w:r>
      <w:r>
        <w:rPr>
          <w:spacing w:val="-2"/>
        </w:rPr>
        <w:t xml:space="preserve"> </w:t>
      </w:r>
      <w:r>
        <w:t>Drug</w:t>
      </w:r>
      <w:r>
        <w:rPr>
          <w:spacing w:val="-1"/>
        </w:rPr>
        <w:t xml:space="preserve"> </w:t>
      </w:r>
      <w:r>
        <w:t>and</w:t>
      </w:r>
      <w:r>
        <w:rPr>
          <w:spacing w:val="-1"/>
        </w:rPr>
        <w:t xml:space="preserve"> </w:t>
      </w:r>
      <w:r>
        <w:t xml:space="preserve">Alcohol </w:t>
      </w:r>
      <w:r>
        <w:rPr>
          <w:spacing w:val="-2"/>
        </w:rPr>
        <w:t>Policy</w:t>
      </w:r>
    </w:p>
    <w:p w14:paraId="44DA171B" w14:textId="77777777" w:rsidR="0023109C" w:rsidRDefault="0023109C">
      <w:pPr>
        <w:pStyle w:val="BodyText"/>
        <w:rPr>
          <w:rFonts w:ascii="Verdana"/>
          <w:b/>
          <w:sz w:val="20"/>
        </w:rPr>
      </w:pPr>
    </w:p>
    <w:p w14:paraId="7DB52DB0" w14:textId="77777777" w:rsidR="0023109C" w:rsidRDefault="0023109C">
      <w:pPr>
        <w:pStyle w:val="BodyText"/>
        <w:rPr>
          <w:rFonts w:ascii="Verdana"/>
          <w:b/>
          <w:sz w:val="20"/>
        </w:rPr>
      </w:pPr>
    </w:p>
    <w:p w14:paraId="2AA6B2B3" w14:textId="77777777" w:rsidR="0023109C" w:rsidRDefault="0023109C">
      <w:pPr>
        <w:pStyle w:val="BodyText"/>
        <w:rPr>
          <w:rFonts w:ascii="Verdana"/>
          <w:b/>
          <w:sz w:val="20"/>
        </w:rPr>
      </w:pPr>
    </w:p>
    <w:p w14:paraId="582236F2" w14:textId="77777777" w:rsidR="0023109C" w:rsidRDefault="0023109C">
      <w:pPr>
        <w:pStyle w:val="BodyText"/>
        <w:spacing w:before="3"/>
        <w:rPr>
          <w:rFonts w:ascii="Verdana"/>
          <w:b/>
          <w:sz w:val="28"/>
        </w:rPr>
      </w:pPr>
    </w:p>
    <w:p w14:paraId="33A2CB6A" w14:textId="77777777" w:rsidR="0023109C" w:rsidRDefault="00000000">
      <w:pPr>
        <w:pStyle w:val="BodyText"/>
        <w:spacing w:before="95" w:line="237" w:lineRule="auto"/>
        <w:ind w:left="117" w:right="100"/>
        <w:jc w:val="both"/>
      </w:pPr>
      <w:r>
        <w:t>Sunrise Kids Club LTD (SKC) condones neither the misuse of drugs and/or alcohol by staff nor the illegal supply of these substances.</w:t>
      </w:r>
    </w:p>
    <w:p w14:paraId="076271C3" w14:textId="77777777" w:rsidR="0023109C" w:rsidRDefault="0023109C">
      <w:pPr>
        <w:pStyle w:val="BodyText"/>
      </w:pPr>
    </w:p>
    <w:p w14:paraId="66B2E78E" w14:textId="77777777" w:rsidR="0023109C" w:rsidRDefault="00000000">
      <w:pPr>
        <w:pStyle w:val="BodyText"/>
        <w:spacing w:before="1"/>
        <w:ind w:left="117" w:right="99"/>
        <w:jc w:val="both"/>
      </w:pPr>
      <w:r>
        <w:t>In addition to the prohibition of drugs and alcohol SKC has a no smoking ethos</w:t>
      </w:r>
      <w:r>
        <w:rPr>
          <w:spacing w:val="40"/>
        </w:rPr>
        <w:t xml:space="preserve"> </w:t>
      </w:r>
      <w:r>
        <w:t xml:space="preserve">as this will also have an indirect impact on the health of the children within our </w:t>
      </w:r>
      <w:r>
        <w:rPr>
          <w:spacing w:val="-2"/>
        </w:rPr>
        <w:t>care.</w:t>
      </w:r>
    </w:p>
    <w:p w14:paraId="786A28BF" w14:textId="77777777" w:rsidR="0023109C" w:rsidRDefault="0023109C">
      <w:pPr>
        <w:pStyle w:val="BodyText"/>
      </w:pPr>
    </w:p>
    <w:p w14:paraId="1BAA1263" w14:textId="77777777" w:rsidR="0023109C" w:rsidRDefault="00000000">
      <w:pPr>
        <w:pStyle w:val="BodyText"/>
        <w:ind w:left="117" w:right="99"/>
        <w:jc w:val="both"/>
      </w:pPr>
      <w:r>
        <w:t>The club is committed to the health and safety of its staff and children and will take action to safe guard their well-being. (see also Safeguarding and Child Protection Policy).</w:t>
      </w:r>
    </w:p>
    <w:p w14:paraId="66902220" w14:textId="77777777" w:rsidR="0023109C" w:rsidRDefault="0023109C">
      <w:pPr>
        <w:pStyle w:val="BodyText"/>
      </w:pPr>
    </w:p>
    <w:p w14:paraId="427A0E60" w14:textId="77777777" w:rsidR="0023109C" w:rsidRDefault="00000000">
      <w:pPr>
        <w:pStyle w:val="BodyText"/>
        <w:ind w:left="117" w:right="99"/>
        <w:jc w:val="both"/>
      </w:pPr>
      <w:r>
        <w:t>The Sunrise Kids Club (SKC) acknowledges the importance of its pastoral role in the welfare of young people, and adheres to the principals of safeguarding and every child matters. Through the general ethos of the Sunrise Kids Club (SKC) we will see to persuade pupils in need of support to come forward.</w:t>
      </w:r>
    </w:p>
    <w:p w14:paraId="5F86502A" w14:textId="77777777" w:rsidR="0023109C" w:rsidRDefault="0023109C">
      <w:pPr>
        <w:pStyle w:val="BodyText"/>
        <w:rPr>
          <w:sz w:val="26"/>
        </w:rPr>
      </w:pPr>
    </w:p>
    <w:p w14:paraId="3EBE4C8D" w14:textId="77777777" w:rsidR="0023109C" w:rsidRDefault="0023109C">
      <w:pPr>
        <w:pStyle w:val="BodyText"/>
        <w:rPr>
          <w:sz w:val="26"/>
        </w:rPr>
      </w:pPr>
    </w:p>
    <w:p w14:paraId="258B8947" w14:textId="77777777" w:rsidR="0023109C" w:rsidRDefault="0023109C">
      <w:pPr>
        <w:pStyle w:val="BodyText"/>
        <w:rPr>
          <w:sz w:val="26"/>
        </w:rPr>
      </w:pPr>
    </w:p>
    <w:p w14:paraId="751E2A47" w14:textId="77777777" w:rsidR="0023109C" w:rsidRDefault="0023109C">
      <w:pPr>
        <w:pStyle w:val="BodyText"/>
        <w:rPr>
          <w:sz w:val="26"/>
        </w:rPr>
      </w:pPr>
    </w:p>
    <w:p w14:paraId="2148DC8E" w14:textId="77777777" w:rsidR="0023109C" w:rsidRDefault="0023109C">
      <w:pPr>
        <w:pStyle w:val="BodyText"/>
        <w:rPr>
          <w:sz w:val="26"/>
        </w:rPr>
      </w:pPr>
    </w:p>
    <w:p w14:paraId="034209AF" w14:textId="77777777" w:rsidR="0023109C" w:rsidRDefault="0023109C">
      <w:pPr>
        <w:pStyle w:val="BodyText"/>
        <w:rPr>
          <w:sz w:val="26"/>
        </w:rPr>
      </w:pPr>
    </w:p>
    <w:p w14:paraId="177A26BD" w14:textId="77777777" w:rsidR="0023109C" w:rsidRDefault="0023109C">
      <w:pPr>
        <w:pStyle w:val="BodyText"/>
        <w:rPr>
          <w:sz w:val="26"/>
        </w:rPr>
      </w:pPr>
    </w:p>
    <w:p w14:paraId="442CE1ED" w14:textId="77777777" w:rsidR="0023109C" w:rsidRDefault="0023109C">
      <w:pPr>
        <w:pStyle w:val="BodyText"/>
        <w:rPr>
          <w:sz w:val="26"/>
        </w:rPr>
      </w:pPr>
    </w:p>
    <w:p w14:paraId="08E41399" w14:textId="77777777" w:rsidR="0023109C" w:rsidRDefault="0023109C">
      <w:pPr>
        <w:pStyle w:val="BodyText"/>
        <w:rPr>
          <w:sz w:val="26"/>
        </w:rPr>
      </w:pPr>
    </w:p>
    <w:p w14:paraId="30D08789" w14:textId="77777777" w:rsidR="0023109C" w:rsidRDefault="0023109C">
      <w:pPr>
        <w:pStyle w:val="BodyText"/>
        <w:rPr>
          <w:sz w:val="26"/>
        </w:rPr>
      </w:pPr>
    </w:p>
    <w:p w14:paraId="4AEC5A07" w14:textId="77777777" w:rsidR="0023109C" w:rsidRDefault="0023109C">
      <w:pPr>
        <w:pStyle w:val="BodyText"/>
        <w:rPr>
          <w:sz w:val="26"/>
        </w:rPr>
      </w:pPr>
    </w:p>
    <w:p w14:paraId="68468E6A" w14:textId="77777777" w:rsidR="0023109C" w:rsidRDefault="0023109C">
      <w:pPr>
        <w:pStyle w:val="BodyText"/>
        <w:rPr>
          <w:sz w:val="26"/>
        </w:rPr>
      </w:pPr>
    </w:p>
    <w:p w14:paraId="75D26A79" w14:textId="77777777" w:rsidR="0023109C" w:rsidRDefault="0023109C">
      <w:pPr>
        <w:pStyle w:val="BodyText"/>
        <w:spacing w:before="1"/>
        <w:rPr>
          <w:sz w:val="25"/>
        </w:rPr>
      </w:pPr>
    </w:p>
    <w:p w14:paraId="244B885D" w14:textId="5BBFDE8E" w:rsidR="0023109C" w:rsidRPr="00453E67" w:rsidRDefault="00000000">
      <w:pPr>
        <w:spacing w:before="1"/>
        <w:ind w:left="117"/>
        <w:jc w:val="both"/>
        <w:rPr>
          <w:szCs w:val="32"/>
        </w:rPr>
      </w:pPr>
      <w:r w:rsidRPr="00453E67">
        <w:rPr>
          <w:w w:val="105"/>
          <w:szCs w:val="32"/>
        </w:rPr>
        <w:t>Last reviewed</w:t>
      </w:r>
      <w:r w:rsidRPr="00453E67">
        <w:rPr>
          <w:spacing w:val="2"/>
          <w:w w:val="105"/>
          <w:szCs w:val="32"/>
        </w:rPr>
        <w:t xml:space="preserve"> </w:t>
      </w:r>
      <w:r w:rsidR="00453E67">
        <w:rPr>
          <w:w w:val="105"/>
          <w:szCs w:val="32"/>
        </w:rPr>
        <w:t>January 2023</w:t>
      </w:r>
    </w:p>
    <w:sectPr w:rsidR="0023109C" w:rsidRPr="00453E67">
      <w:type w:val="continuous"/>
      <w:pgSz w:w="12240" w:h="15840"/>
      <w:pgMar w:top="182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9C"/>
    <w:rsid w:val="0023109C"/>
    <w:rsid w:val="00453E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C0C7"/>
  <w15:docId w15:val="{75E142B1-A12F-452F-BB07-9211874E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3"/>
      <w:ind w:left="3573"/>
    </w:pPr>
    <w:rPr>
      <w:rFonts w:ascii="Verdana" w:eastAsia="Verdana" w:hAnsi="Verdana" w:cs="Verdana"/>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Foote</dc:creator>
  <cp:lastModifiedBy>Jacqui Foote</cp:lastModifiedBy>
  <cp:revision>2</cp:revision>
  <dcterms:created xsi:type="dcterms:W3CDTF">2023-02-07T22:59:00Z</dcterms:created>
  <dcterms:modified xsi:type="dcterms:W3CDTF">2023-02-07T22:59:00Z</dcterms:modified>
</cp:coreProperties>
</file>